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525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555555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525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555555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525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555555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555555"/>
          <w:spacing w:val="0"/>
          <w:sz w:val="44"/>
          <w:szCs w:val="44"/>
          <w:shd w:val="clear" w:color="auto" w:fill="FFFFFF"/>
          <w:lang w:eastAsia="zh-CN"/>
        </w:rPr>
        <w:t>省民族和宗教委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555555"/>
          <w:spacing w:val="0"/>
          <w:sz w:val="44"/>
          <w:szCs w:val="44"/>
          <w:shd w:val="clear" w:color="auto" w:fill="FFFFFF"/>
          <w:lang w:val="en-US" w:eastAsia="zh-CN"/>
        </w:rPr>
        <w:t>2020年度涉企双随机检查结果公示</w:t>
      </w:r>
    </w:p>
    <w:tbl>
      <w:tblPr>
        <w:tblStyle w:val="4"/>
        <w:tblpPr w:leftFromText="180" w:rightFromText="180" w:vertAnchor="text" w:horzAnchor="page" w:tblpX="818" w:tblpY="499"/>
        <w:tblOverlap w:val="never"/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37"/>
        <w:gridCol w:w="1313"/>
        <w:gridCol w:w="2261"/>
        <w:gridCol w:w="1709"/>
        <w:gridCol w:w="2160"/>
        <w:gridCol w:w="1930"/>
        <w:gridCol w:w="1626"/>
        <w:gridCol w:w="888"/>
        <w:gridCol w:w="997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检查项目名称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抽查方式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被检查对象</w:t>
            </w:r>
          </w:p>
        </w:tc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检查人员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抽查时间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检查结果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发现问题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整改落实情况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结果运用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双随机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视频资料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沈阳市德丰清真屠宰有限公司</w:t>
            </w:r>
          </w:p>
        </w:tc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李珂、华明伟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10日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遵守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辽宁省清真食品生产经营管理条例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未发现违反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法规的情况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双随机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视频资料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丹东禾丰成三食品有限公司</w:t>
            </w:r>
          </w:p>
        </w:tc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李珂、华明伟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14日</w:t>
            </w:r>
            <w:bookmarkStart w:id="0" w:name="_GoBack"/>
            <w:bookmarkEnd w:id="0"/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遵守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辽宁省清真食品生产经营管理条例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未发现违反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法规的情况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63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159EB"/>
    <w:rsid w:val="37291FAD"/>
    <w:rsid w:val="424018DA"/>
    <w:rsid w:val="450D6C95"/>
    <w:rsid w:val="67A85512"/>
    <w:rsid w:val="68E159EB"/>
    <w:rsid w:val="6A7F2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2019-12-19T02:52:00Z</dcterms:created>
  <dc:creator>zj3</dc:creator>
  <cp:lastModifiedBy>LIKE</cp:lastModifiedBy>
  <cp:lastPrinted>2020-10-13T06:50:34Z</cp:lastPrinted>
  <dcterms:modified xsi:type="dcterms:W3CDTF">2020-10-13T06:51:22Z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